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E8FA3" w14:textId="540743F6" w:rsidR="00782D5E" w:rsidRPr="00891E90" w:rsidRDefault="00A03EE6" w:rsidP="00A03EE6">
      <w:pPr>
        <w:jc w:val="center"/>
        <w:rPr>
          <w:rFonts w:ascii="Times New Roman" w:hAnsi="Times New Roman" w:cs="Times New Roman"/>
          <w:sz w:val="24"/>
          <w:szCs w:val="24"/>
        </w:rPr>
      </w:pPr>
      <w:r w:rsidRPr="00891E90">
        <w:rPr>
          <w:rFonts w:ascii="Times New Roman" w:hAnsi="Times New Roman" w:cs="Times New Roman"/>
          <w:sz w:val="24"/>
          <w:szCs w:val="24"/>
        </w:rPr>
        <w:t>SRI SIDDHARTHA DENTAL COLLEGE AND HOSPITAL</w:t>
      </w:r>
    </w:p>
    <w:p w14:paraId="35C72895" w14:textId="4462A908" w:rsidR="00A03EE6" w:rsidRPr="00891E90" w:rsidRDefault="00A03EE6" w:rsidP="00A03EE6">
      <w:pPr>
        <w:jc w:val="center"/>
        <w:rPr>
          <w:rFonts w:ascii="Times New Roman" w:hAnsi="Times New Roman" w:cs="Times New Roman"/>
          <w:sz w:val="24"/>
          <w:szCs w:val="24"/>
        </w:rPr>
      </w:pPr>
      <w:r w:rsidRPr="00891E90">
        <w:rPr>
          <w:rFonts w:ascii="Times New Roman" w:hAnsi="Times New Roman" w:cs="Times New Roman"/>
          <w:sz w:val="24"/>
          <w:szCs w:val="24"/>
        </w:rPr>
        <w:t>DEPARTMENT OF CONSERVATIVE DENTISTRY &amp; ENDODONTICS</w:t>
      </w:r>
    </w:p>
    <w:p w14:paraId="17FB6E87" w14:textId="0A89ABCD" w:rsidR="00A03EE6" w:rsidRPr="00891E90" w:rsidRDefault="00A03EE6" w:rsidP="00A03EE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1E90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 ON TRAINING PR</w:t>
      </w:r>
      <w:r w:rsidR="00891E90" w:rsidRPr="00891E90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891E90">
        <w:rPr>
          <w:rFonts w:ascii="Times New Roman" w:hAnsi="Times New Roman" w:cs="Times New Roman"/>
          <w:b/>
          <w:bCs/>
          <w:sz w:val="24"/>
          <w:szCs w:val="24"/>
          <w:u w:val="single"/>
        </w:rPr>
        <w:t>GRAMME IN CLINICAL SKILL LAB</w:t>
      </w:r>
    </w:p>
    <w:p w14:paraId="0DBB62EF" w14:textId="4F0C0620" w:rsidR="00A03EE6" w:rsidRPr="00891E90" w:rsidRDefault="00A03EE6" w:rsidP="00A03EE6">
      <w:pPr>
        <w:jc w:val="center"/>
        <w:rPr>
          <w:rFonts w:ascii="Times New Roman" w:hAnsi="Times New Roman" w:cs="Times New Roman"/>
        </w:rPr>
      </w:pPr>
    </w:p>
    <w:p w14:paraId="29500E61" w14:textId="77777777" w:rsidR="00A03EE6" w:rsidRPr="00891E90" w:rsidRDefault="00A03EE6" w:rsidP="00891E90">
      <w:pPr>
        <w:jc w:val="both"/>
        <w:rPr>
          <w:rFonts w:ascii="Times New Roman" w:hAnsi="Times New Roman" w:cs="Times New Roman"/>
          <w:sz w:val="24"/>
          <w:szCs w:val="24"/>
        </w:rPr>
      </w:pPr>
      <w:r w:rsidRPr="00891E90">
        <w:rPr>
          <w:rFonts w:ascii="Times New Roman" w:hAnsi="Times New Roman" w:cs="Times New Roman"/>
          <w:sz w:val="24"/>
          <w:szCs w:val="24"/>
        </w:rPr>
        <w:t xml:space="preserve">The provision for clinical skill lab / facility for both undergraduate and post graduate students is provided as per DCI/regulatory bodies. </w:t>
      </w:r>
    </w:p>
    <w:p w14:paraId="00788ADB" w14:textId="77777777" w:rsidR="00A03EE6" w:rsidRPr="00891E90" w:rsidRDefault="00A03EE6" w:rsidP="00891E90">
      <w:pPr>
        <w:jc w:val="both"/>
        <w:rPr>
          <w:rFonts w:ascii="Times New Roman" w:hAnsi="Times New Roman" w:cs="Times New Roman"/>
          <w:sz w:val="24"/>
          <w:szCs w:val="24"/>
        </w:rPr>
      </w:pPr>
      <w:r w:rsidRPr="00891E90">
        <w:rPr>
          <w:rFonts w:ascii="Times New Roman" w:hAnsi="Times New Roman" w:cs="Times New Roman"/>
          <w:sz w:val="24"/>
          <w:szCs w:val="24"/>
        </w:rPr>
        <w:t xml:space="preserve">This facility consisted of a sophisticated pre-clinical lab with 40 phantom heads simulating jaw models. </w:t>
      </w:r>
    </w:p>
    <w:p w14:paraId="1B53E41A" w14:textId="4FF73F49" w:rsidR="00A03EE6" w:rsidRPr="00891E90" w:rsidRDefault="00A03EE6" w:rsidP="00891E90">
      <w:pPr>
        <w:jc w:val="both"/>
        <w:rPr>
          <w:rFonts w:ascii="Times New Roman" w:hAnsi="Times New Roman" w:cs="Times New Roman"/>
          <w:sz w:val="24"/>
          <w:szCs w:val="24"/>
        </w:rPr>
      </w:pPr>
      <w:r w:rsidRPr="00891E90">
        <w:rPr>
          <w:rFonts w:ascii="Times New Roman" w:hAnsi="Times New Roman" w:cs="Times New Roman"/>
          <w:sz w:val="24"/>
          <w:szCs w:val="24"/>
        </w:rPr>
        <w:t xml:space="preserve">The students are allowed to practice and inculcate the clinical skills of treatment procedure on simulated jaw models </w:t>
      </w:r>
      <w:r w:rsidR="00891E90" w:rsidRPr="00891E90">
        <w:rPr>
          <w:rFonts w:ascii="Times New Roman" w:hAnsi="Times New Roman" w:cs="Times New Roman"/>
          <w:sz w:val="24"/>
          <w:szCs w:val="24"/>
        </w:rPr>
        <w:t xml:space="preserve">which is executed by the subject experts </w:t>
      </w:r>
      <w:r w:rsidRPr="00891E90">
        <w:rPr>
          <w:rFonts w:ascii="Times New Roman" w:hAnsi="Times New Roman" w:cs="Times New Roman"/>
          <w:sz w:val="24"/>
          <w:szCs w:val="24"/>
        </w:rPr>
        <w:t>before venturing on the patients/ clinicals.</w:t>
      </w:r>
    </w:p>
    <w:p w14:paraId="0F43514A" w14:textId="7EB46435" w:rsidR="00A03EE6" w:rsidRDefault="00A03EE6" w:rsidP="00891E90">
      <w:pPr>
        <w:jc w:val="both"/>
        <w:rPr>
          <w:rFonts w:ascii="Times New Roman" w:hAnsi="Times New Roman" w:cs="Times New Roman"/>
          <w:sz w:val="24"/>
          <w:szCs w:val="24"/>
        </w:rPr>
      </w:pPr>
      <w:r w:rsidRPr="00891E90">
        <w:rPr>
          <w:rFonts w:ascii="Times New Roman" w:hAnsi="Times New Roman" w:cs="Times New Roman"/>
          <w:sz w:val="24"/>
          <w:szCs w:val="24"/>
        </w:rPr>
        <w:t xml:space="preserve">The student performance will be </w:t>
      </w:r>
      <w:r w:rsidR="00891E90" w:rsidRPr="00891E90">
        <w:rPr>
          <w:rFonts w:ascii="Times New Roman" w:hAnsi="Times New Roman" w:cs="Times New Roman"/>
          <w:sz w:val="24"/>
          <w:szCs w:val="24"/>
        </w:rPr>
        <w:t>periodically evaluated</w:t>
      </w:r>
      <w:r w:rsidRPr="00891E90">
        <w:rPr>
          <w:rFonts w:ascii="Times New Roman" w:hAnsi="Times New Roman" w:cs="Times New Roman"/>
          <w:sz w:val="24"/>
          <w:szCs w:val="24"/>
        </w:rPr>
        <w:t xml:space="preserve"> </w:t>
      </w:r>
      <w:r w:rsidR="00891E90" w:rsidRPr="00891E90">
        <w:rPr>
          <w:rFonts w:ascii="Times New Roman" w:hAnsi="Times New Roman" w:cs="Times New Roman"/>
          <w:sz w:val="24"/>
          <w:szCs w:val="24"/>
        </w:rPr>
        <w:t>by the respective subject experts.</w:t>
      </w:r>
    </w:p>
    <w:p w14:paraId="6975459B" w14:textId="52FC2AFE" w:rsidR="00FA7128" w:rsidRDefault="00FA7128" w:rsidP="00891E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A2A64" w14:textId="37BB4DE6" w:rsidR="00FA7128" w:rsidRDefault="00FA7128" w:rsidP="00FA7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Prof &amp; HOD</w:t>
      </w:r>
    </w:p>
    <w:p w14:paraId="22A440E5" w14:textId="77E0ACE2" w:rsidR="00FA7128" w:rsidRDefault="00FA7128" w:rsidP="00FA7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gramEnd"/>
      <w:r>
        <w:rPr>
          <w:rFonts w:ascii="Times New Roman" w:hAnsi="Times New Roman" w:cs="Times New Roman"/>
          <w:sz w:val="24"/>
          <w:szCs w:val="24"/>
        </w:rPr>
        <w:t>.Jayashankara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 M)</w:t>
      </w:r>
    </w:p>
    <w:p w14:paraId="59B21528" w14:textId="1FE28B81" w:rsidR="00FA7128" w:rsidRDefault="00FA7128" w:rsidP="00FA7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EA3E3" w14:textId="0321B843" w:rsidR="00FA7128" w:rsidRPr="00891E90" w:rsidRDefault="00FA7128" w:rsidP="00FA7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sectPr w:rsidR="00FA7128" w:rsidRPr="00891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5E"/>
    <w:rsid w:val="00782D5E"/>
    <w:rsid w:val="00891E90"/>
    <w:rsid w:val="00A03EE6"/>
    <w:rsid w:val="00FA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25BD"/>
  <w15:chartTrackingRefBased/>
  <w15:docId w15:val="{CBC6B414-46E8-4D98-9C16-FAC40045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2020-06-04T05:00:00Z</dcterms:created>
  <dcterms:modified xsi:type="dcterms:W3CDTF">2020-06-04T05:26:00Z</dcterms:modified>
</cp:coreProperties>
</file>